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E4" w:rsidRDefault="00CC6EE4" w:rsidP="00CC6EE4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en-ZA"/>
        </w:rPr>
      </w:pPr>
    </w:p>
    <w:p w:rsidR="00CC6EE4" w:rsidRPr="00CC6EE4" w:rsidRDefault="00CC6EE4" w:rsidP="00CC6EE4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n-ZA"/>
        </w:rPr>
      </w:pPr>
      <w:r w:rsidRPr="00CC6EE4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en-ZA"/>
        </w:rPr>
        <w:t xml:space="preserve">SM DOES NOT BELIEVE IN PRE-PACKAGES/SOLAR POWER KITS (CONVENIENT &amp;) ALREADY DESIGNNED/SET DEALS LIKE CERTAIN OTHER COMPANIES LIVING IN A CLOUD WITH NO SUSTAINABLE SCIENTIFIC BASES EVEN IF EG. INSTRUCTIONS ARE SUPPLIED. SM BELIEVE THE TRUTH IS THE OTHER WAY AROUND: ON THE ENERGY FRONT: THE CLIENTS DESIGNS A LAYOUT TABLE FORMAT CALLED/NAMED ELECTRIC PREPLANNING ORIGINALLY DEVELOPED BY SM (AS FROM SM WEBSITE NOT OTHER SITES) TO AID IN E.G. MANAGEMENT OF USAGES (SIMPLIFYING MAINTAINENCE ETC) &amp; THEN SM BUILDS A QUOTATION/S/ID-YING E.G. PRODUCTS TO SUIT TAYLOR MADE NEEDS, BECAUSE A DRAWBACK OF NOT PLANNING/PRE MADE/ ''PACKAGED-QUOTATION/S/COMPLETE SYSTEMS...' MAY LEAD TO E.G. OVER/UNDER SPENDING, DECREASING SUSTAINABILITY AS WELL, CREEPING INTO THE EQUATION/S IN SYSTEM DESIGNING ETC. ANOTHER DRAWBACK IF NOT FOLLOWING SM PLANNING GUIDELINES CAN BE  EG. APPLIANCE INDICATIONS WILL NOT BE SEEN E.G. WHEN &amp; WHAT WILL BE USED ETC IS NOT INDICATED IN THOSE PRE ARRANGED/PRE SET ''PACKAGES/COMPLETE SYSTEMS''; COMPANIES ALSO DO NOT KNOW WHAT APPLIANCES IS IN YOUR E.G. HOUSE... POWER CONSUMPTION ALL DIFFERS, HOW LONG APPLIANCES WILL BE USED DAY/NIGHT ETC AS WELL DIFFERES ETC. SM DOES NOT BELIEVE IN DOING THE PLANNING FOR THE CLIENT BECAUSE IT WILL </w:t>
      </w:r>
      <w:proofErr w:type="gramStart"/>
      <w:r w:rsidRPr="00CC6EE4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en-ZA"/>
        </w:rPr>
        <w:t>NOT  BENEFIT</w:t>
      </w:r>
      <w:proofErr w:type="gramEnd"/>
      <w:r w:rsidRPr="00CC6EE4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en-ZA"/>
        </w:rPr>
        <w:t>/BE A LONGTERM-INVESTMENT 4 THE CLIENT WHEN COMING TO E.G.  MANAGEMENT /MAINTENANCE OF A SYSTEM/S, SO ''TURNKEYS'' SO POPULAR IN THE INDUSTRY IS NOT MADE AVALIABLE @/FROM SM. </w:t>
      </w:r>
      <w:hyperlink r:id="rId4" w:history="1">
        <w:r w:rsidRPr="00CC6EE4">
          <w:rPr>
            <w:rFonts w:ascii="Arial" w:eastAsia="Times New Roman" w:hAnsi="Arial" w:cs="Arial"/>
            <w:b/>
            <w:bCs/>
            <w:i/>
            <w:iCs/>
            <w:color w:val="B96D00"/>
            <w:sz w:val="21"/>
            <w:u w:val="single"/>
            <w:lang w:eastAsia="en-ZA"/>
          </w:rPr>
          <w:t>HOWEVER CONSULTANCY SESSIONS CAN BE ORGANIZED</w:t>
        </w:r>
      </w:hyperlink>
      <w:r w:rsidRPr="00CC6EE4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en-ZA"/>
        </w:rPr>
        <w:t>, APPLIED TO E.G.THOROUGH SUPPLYING OF QUOTATION/S/INSIGHT/S ETC. PLEASE READ THE SM TERMS REGARDING INFO PRESENTED ON THIS/AFFILIATES WEBSITE BEFORE PURCHASE/QUOTATION REQUISTING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en-ZA"/>
        </w:rPr>
        <w:t>.</w:t>
      </w:r>
      <w:r w:rsidRPr="00CC6EE4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en-ZA"/>
        </w:rPr>
        <w:t> </w:t>
      </w:r>
    </w:p>
    <w:p w:rsidR="00CC6EE4" w:rsidRPr="00CC6EE4" w:rsidRDefault="00CC6EE4" w:rsidP="00CC6EE4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n-ZA"/>
        </w:rPr>
      </w:pPr>
      <w:r w:rsidRPr="00CC6EE4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en-ZA"/>
        </w:rPr>
        <w:t>On the whole same type of principles apply to e.g. normal backup system/power &amp; grid tie systems, borehole pumping... contact SOLAR MAN (SM) TODAY to start saving! OUR SM systems especially are specialized 12/24/48 voltage DC regarding true/successful 220 AC volt switchover systems (renewable) WE sell SPECIALISED 24/24/36/48/60/72/96/108/-''110''... true volt dc SOLAR PUMPS as well, however not 60/72/96... volt dc RENEWABLE OPERATING SYSTEMS because e.g. amps on panels... side could increase (</w:t>
      </w:r>
      <w:proofErr w:type="spellStart"/>
      <w:r w:rsidRPr="00CC6EE4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en-ZA"/>
        </w:rPr>
        <w:t>bacause</w:t>
      </w:r>
      <w:proofErr w:type="spellEnd"/>
      <w:r w:rsidRPr="00CC6EE4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en-ZA"/>
        </w:rPr>
        <w:t xml:space="preserve"> of e.g. high/too low wattage generation/storages etc), decreasing e.g. system sustainability/</w:t>
      </w:r>
      <w:proofErr w:type="spellStart"/>
      <w:r w:rsidRPr="00CC6EE4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en-ZA"/>
        </w:rPr>
        <w:t>ies</w:t>
      </w:r>
      <w:proofErr w:type="spellEnd"/>
      <w:r w:rsidRPr="00CC6EE4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en-ZA"/>
        </w:rPr>
        <w:t xml:space="preserve"> ETC REGARDING ACCURATE CHANGEOVER TOWARD e.g. true 220 VOLT AC output through an e.g. in-</w:t>
      </w:r>
      <w:proofErr w:type="spellStart"/>
      <w:r w:rsidRPr="00CC6EE4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en-ZA"/>
        </w:rPr>
        <w:t>verter</w:t>
      </w:r>
      <w:proofErr w:type="spellEnd"/>
      <w:r w:rsidRPr="00CC6EE4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en-ZA"/>
        </w:rPr>
        <w:t xml:space="preserve">, accounting for other variables within less known equations as-well. The book Solar All About </w:t>
      </w:r>
      <w:proofErr w:type="spellStart"/>
      <w:r w:rsidRPr="00CC6EE4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en-ZA"/>
        </w:rPr>
        <w:t>adresses</w:t>
      </w:r>
      <w:proofErr w:type="spellEnd"/>
      <w:r w:rsidRPr="00CC6EE4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en-ZA"/>
        </w:rPr>
        <w:t xml:space="preserve"> the above all </w:t>
      </w:r>
      <w:proofErr w:type="gramStart"/>
      <w:r w:rsidRPr="00CC6EE4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en-ZA"/>
        </w:rPr>
        <w:t>a&amp;</w:t>
      </w:r>
      <w:proofErr w:type="gramEnd"/>
      <w:r w:rsidRPr="00CC6EE4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en-ZA"/>
        </w:rPr>
        <w:t xml:space="preserve"> more; for </w:t>
      </w:r>
      <w:proofErr w:type="spellStart"/>
      <w:r w:rsidRPr="00CC6EE4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en-ZA"/>
        </w:rPr>
        <w:t>successfull</w:t>
      </w:r>
      <w:proofErr w:type="spellEnd"/>
      <w:r w:rsidRPr="00CC6EE4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en-ZA"/>
        </w:rPr>
        <w:t xml:space="preserve"> system operation by the client to attain </w:t>
      </w:r>
      <w:proofErr w:type="spellStart"/>
      <w:r w:rsidRPr="00CC6EE4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en-ZA"/>
        </w:rPr>
        <w:t>longterm</w:t>
      </w:r>
      <w:proofErr w:type="spellEnd"/>
      <w:r w:rsidRPr="00CC6EE4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en-ZA"/>
        </w:rPr>
        <w:t xml:space="preserve"> sustainability, click here to be a most special visitor: </w:t>
      </w:r>
    </w:p>
    <w:p w:rsidR="00CC6EE4" w:rsidRPr="00CC6EE4" w:rsidRDefault="00CC6EE4" w:rsidP="00CC6EE4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n-ZA"/>
        </w:rPr>
      </w:pPr>
      <w:hyperlink r:id="rId5" w:history="1">
        <w:r w:rsidRPr="00CC6EE4">
          <w:rPr>
            <w:rFonts w:ascii="Arial" w:eastAsia="Times New Roman" w:hAnsi="Arial" w:cs="Arial"/>
            <w:b/>
            <w:bCs/>
            <w:i/>
            <w:iCs/>
            <w:color w:val="DAA520"/>
            <w:sz w:val="18"/>
            <w:lang w:eastAsia="en-ZA"/>
          </w:rPr>
          <w:t>http://www.solarm.co.za/p/234564/-speciality-edition-solarrenewable-energy-book-sreb-section-</w:t>
        </w:r>
      </w:hyperlink>
    </w:p>
    <w:p w:rsidR="00CC6EE4" w:rsidRPr="00CC6EE4" w:rsidRDefault="00CC6EE4" w:rsidP="00CC6EE4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n-ZA"/>
        </w:rPr>
      </w:pPr>
      <w:r w:rsidRPr="00CC6EE4">
        <w:rPr>
          <w:rFonts w:ascii="Arial Black" w:eastAsia="Times New Roman" w:hAnsi="Arial Black" w:cs="Arial"/>
          <w:color w:val="000000"/>
          <w:sz w:val="15"/>
          <w:szCs w:val="15"/>
          <w:u w:val="single"/>
          <w:lang w:eastAsia="en-ZA"/>
        </w:rPr>
        <w:t>Please note before continuing general rules @ Solar Man: (&amp; Solar Man Group/s Of Companies):</w:t>
      </w:r>
    </w:p>
    <w:p w:rsidR="00CC6EE4" w:rsidRPr="00CC6EE4" w:rsidRDefault="00CC6EE4" w:rsidP="00CC6EE4">
      <w:pPr>
        <w:shd w:val="clear" w:color="auto" w:fill="EEEEEE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ZA"/>
        </w:rPr>
      </w:pPr>
      <w:r w:rsidRPr="00CC6EE4">
        <w:rPr>
          <w:rFonts w:ascii="Arial Black" w:eastAsia="Times New Roman" w:hAnsi="Arial Black" w:cs="Arial"/>
          <w:i/>
          <w:iCs/>
          <w:color w:val="000000"/>
          <w:sz w:val="15"/>
          <w:lang w:eastAsia="en-ZA"/>
        </w:rPr>
        <w:t xml:space="preserve">Any unauthorised copying, duplication, distribution, use, mention, </w:t>
      </w:r>
      <w:proofErr w:type="spellStart"/>
      <w:r w:rsidRPr="00CC6EE4">
        <w:rPr>
          <w:rFonts w:ascii="Arial Black" w:eastAsia="Times New Roman" w:hAnsi="Arial Black" w:cs="Arial"/>
          <w:i/>
          <w:iCs/>
          <w:color w:val="000000"/>
          <w:sz w:val="15"/>
          <w:lang w:eastAsia="en-ZA"/>
        </w:rPr>
        <w:t>referance</w:t>
      </w:r>
      <w:proofErr w:type="spellEnd"/>
      <w:r w:rsidRPr="00CC6EE4">
        <w:rPr>
          <w:rFonts w:ascii="Arial Black" w:eastAsia="Times New Roman" w:hAnsi="Arial Black" w:cs="Arial"/>
          <w:i/>
          <w:iCs/>
          <w:color w:val="000000"/>
          <w:sz w:val="15"/>
          <w:lang w:eastAsia="en-ZA"/>
        </w:rPr>
        <w:t xml:space="preserve"> etc of any content or part thereof,</w:t>
      </w:r>
    </w:p>
    <w:p w:rsidR="00CC6EE4" w:rsidRPr="00CC6EE4" w:rsidRDefault="00CC6EE4" w:rsidP="00CC6EE4">
      <w:pPr>
        <w:shd w:val="clear" w:color="auto" w:fill="EEEEEE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ZA"/>
        </w:rPr>
      </w:pPr>
      <w:proofErr w:type="gramStart"/>
      <w:r w:rsidRPr="00CC6EE4">
        <w:rPr>
          <w:rFonts w:ascii="Arial Black" w:eastAsia="Times New Roman" w:hAnsi="Arial Black" w:cs="Arial"/>
          <w:i/>
          <w:iCs/>
          <w:color w:val="000000"/>
          <w:sz w:val="15"/>
          <w:lang w:eastAsia="en-ZA"/>
        </w:rPr>
        <w:t>including</w:t>
      </w:r>
      <w:proofErr w:type="gramEnd"/>
      <w:r w:rsidRPr="00CC6EE4">
        <w:rPr>
          <w:rFonts w:ascii="Arial Black" w:eastAsia="Times New Roman" w:hAnsi="Arial Black" w:cs="Arial"/>
          <w:i/>
          <w:iCs/>
          <w:color w:val="000000"/>
          <w:sz w:val="15"/>
          <w:lang w:eastAsia="en-ZA"/>
        </w:rPr>
        <w:t xml:space="preserve"> diagrams, images, tables, wording, etc will be prosecuted to the full extent. Visit </w:t>
      </w:r>
      <w:proofErr w:type="spellStart"/>
      <w:r w:rsidRPr="00CC6EE4">
        <w:rPr>
          <w:rFonts w:ascii="Arial Black" w:eastAsia="Times New Roman" w:hAnsi="Arial Black" w:cs="Arial"/>
          <w:i/>
          <w:iCs/>
          <w:color w:val="000000"/>
          <w:sz w:val="15"/>
          <w:lang w:eastAsia="en-ZA"/>
        </w:rPr>
        <w:t>t's</w:t>
      </w:r>
      <w:proofErr w:type="spellEnd"/>
      <w:r w:rsidRPr="00CC6EE4">
        <w:rPr>
          <w:rFonts w:ascii="Arial Black" w:eastAsia="Times New Roman" w:hAnsi="Arial Black" w:cs="Arial"/>
          <w:i/>
          <w:iCs/>
          <w:color w:val="000000"/>
          <w:sz w:val="15"/>
          <w:lang w:eastAsia="en-ZA"/>
        </w:rPr>
        <w:t xml:space="preserve"> &amp; </w:t>
      </w:r>
      <w:proofErr w:type="spellStart"/>
      <w:r w:rsidRPr="00CC6EE4">
        <w:rPr>
          <w:rFonts w:ascii="Arial Black" w:eastAsia="Times New Roman" w:hAnsi="Arial Black" w:cs="Arial"/>
          <w:i/>
          <w:iCs/>
          <w:color w:val="000000"/>
          <w:sz w:val="15"/>
          <w:lang w:eastAsia="en-ZA"/>
        </w:rPr>
        <w:t>c's</w:t>
      </w:r>
      <w:proofErr w:type="spellEnd"/>
      <w:r w:rsidRPr="00CC6EE4">
        <w:rPr>
          <w:rFonts w:ascii="Arial Black" w:eastAsia="Times New Roman" w:hAnsi="Arial Black" w:cs="Arial"/>
          <w:i/>
          <w:iCs/>
          <w:color w:val="000000"/>
          <w:sz w:val="15"/>
          <w:lang w:eastAsia="en-ZA"/>
        </w:rPr>
        <w:t xml:space="preserve"> 4 more detail!</w:t>
      </w:r>
    </w:p>
    <w:p w:rsidR="00CA1AC3" w:rsidRDefault="00CA1AC3"/>
    <w:sectPr w:rsidR="00CA1AC3" w:rsidSect="00CC6E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6EE4"/>
    <w:rsid w:val="00CA1AC3"/>
    <w:rsid w:val="00CC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6EE4"/>
    <w:rPr>
      <w:b/>
      <w:bCs/>
    </w:rPr>
  </w:style>
  <w:style w:type="character" w:styleId="Emphasis">
    <w:name w:val="Emphasis"/>
    <w:basedOn w:val="DefaultParagraphFont"/>
    <w:uiPriority w:val="20"/>
    <w:qFormat/>
    <w:rsid w:val="00CC6EE4"/>
    <w:rPr>
      <w:i/>
      <w:iCs/>
    </w:rPr>
  </w:style>
  <w:style w:type="character" w:customStyle="1" w:styleId="apple-converted-space">
    <w:name w:val="apple-converted-space"/>
    <w:basedOn w:val="DefaultParagraphFont"/>
    <w:rsid w:val="00CC6EE4"/>
  </w:style>
  <w:style w:type="character" w:styleId="Hyperlink">
    <w:name w:val="Hyperlink"/>
    <w:basedOn w:val="DefaultParagraphFont"/>
    <w:uiPriority w:val="99"/>
    <w:semiHidden/>
    <w:unhideWhenUsed/>
    <w:rsid w:val="00CC6EE4"/>
    <w:rPr>
      <w:color w:val="0000FF"/>
      <w:u w:val="single"/>
    </w:rPr>
  </w:style>
  <w:style w:type="paragraph" w:customStyle="1" w:styleId="font9">
    <w:name w:val="font_9"/>
    <w:basedOn w:val="Normal"/>
    <w:rsid w:val="00CC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color11">
    <w:name w:val="color_11"/>
    <w:basedOn w:val="DefaultParagraphFont"/>
    <w:rsid w:val="00CC6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1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4790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941524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62628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88173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larm.co.za/pg/85412/speciality-edition-solarrenewable-energy-book-sreb-seriesdimension-learn-more-" TargetMode="External"/><Relationship Id="rId4" Type="http://schemas.openxmlformats.org/officeDocument/2006/relationships/hyperlink" Target="http://www.solarm.co.za/pg/85681/online-booking-system-regarding-in-depth-info-on-how-solarrenewables-works!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</dc:creator>
  <cp:lastModifiedBy>Kitty</cp:lastModifiedBy>
  <cp:revision>1</cp:revision>
  <dcterms:created xsi:type="dcterms:W3CDTF">2014-09-05T08:11:00Z</dcterms:created>
  <dcterms:modified xsi:type="dcterms:W3CDTF">2014-09-05T08:12:00Z</dcterms:modified>
</cp:coreProperties>
</file>